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995" w:rsidRDefault="00084995">
      <w:pPr>
        <w:pStyle w:val="1"/>
      </w:pPr>
      <w:r>
        <w:fldChar w:fldCharType="begin"/>
      </w:r>
      <w:r>
        <w:instrText>HYPERLINK "garantF1://26253407.0"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Губернатора Белгородской области</w:t>
      </w:r>
      <w:r>
        <w:rPr>
          <w:rStyle w:val="a4"/>
          <w:rFonts w:cs="Arial"/>
          <w:b w:val="0"/>
          <w:bCs w:val="0"/>
        </w:rPr>
        <w:br/>
        <w:t>от 20 марта 2013 г. N 32</w:t>
      </w:r>
      <w:r>
        <w:rPr>
          <w:rStyle w:val="a4"/>
          <w:rFonts w:cs="Arial"/>
          <w:b w:val="0"/>
          <w:bCs w:val="0"/>
        </w:rPr>
        <w:br/>
        <w:t>"Об учреждении ежегодной премии Губернатора области "Хранители наследия" для работников государственных и муниципальных музеев области"</w:t>
      </w:r>
      <w:r>
        <w:rPr>
          <w:rStyle w:val="a4"/>
          <w:rFonts w:cs="Arial"/>
          <w:b w:val="0"/>
          <w:bCs w:val="0"/>
        </w:rPr>
        <w:br/>
        <w:t>(выписка)</w:t>
      </w:r>
      <w:r>
        <w:fldChar w:fldCharType="end"/>
      </w:r>
    </w:p>
    <w:p w:rsidR="00084995" w:rsidRDefault="00084995"/>
    <w:p w:rsidR="00084995" w:rsidRDefault="00084995">
      <w:r>
        <w:t>В целях стимулирования творческой деятельности, повышения престижа профессии музейного работника, популяризации музея как научно-исследовательского и научно-просветительного учреждения культуры постановляю:</w:t>
      </w:r>
    </w:p>
    <w:p w:rsidR="00084995" w:rsidRDefault="00084995">
      <w:bookmarkStart w:id="1" w:name="sub_1"/>
      <w:r>
        <w:t>1. Учредить ежегодную премию Губернатора области "Хранители наследия" для работников государственных и муниципальных музеев области.</w:t>
      </w:r>
    </w:p>
    <w:p w:rsidR="00084995" w:rsidRDefault="00084995">
      <w:bookmarkStart w:id="2" w:name="sub_2"/>
      <w:bookmarkEnd w:id="1"/>
      <w:r>
        <w:t>2. Утвердить прилагаемые:</w:t>
      </w:r>
    </w:p>
    <w:bookmarkEnd w:id="2"/>
    <w:p w:rsidR="00084995" w:rsidRDefault="00084995">
      <w:r>
        <w:t xml:space="preserve">- </w:t>
      </w:r>
      <w:hyperlink w:anchor="sub_1000" w:history="1">
        <w:r>
          <w:rPr>
            <w:rStyle w:val="a4"/>
            <w:rFonts w:cs="Arial"/>
          </w:rPr>
          <w:t>Положение</w:t>
        </w:r>
      </w:hyperlink>
      <w:r>
        <w:t xml:space="preserve"> о ежегодной премии Губернатора области "Хранители наследия" для работников государственных и муниципальных музеев области;</w:t>
      </w:r>
    </w:p>
    <w:p w:rsidR="00084995" w:rsidRDefault="00084995">
      <w:r>
        <w:t>- состав комиссии по проведению конкурса на присуждение ежегодной премии Губернатора области "Хранители наследия" для работников государственных и муниципальных музеев области.</w:t>
      </w:r>
    </w:p>
    <w:p w:rsidR="00084995" w:rsidRDefault="00084995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84995" w:rsidRDefault="00084995">
      <w:pPr>
        <w:pStyle w:val="afa"/>
      </w:pPr>
      <w:bookmarkStart w:id="3" w:name="sub_156904656"/>
      <w:r>
        <w:t>Текст Состава не приводится</w:t>
      </w:r>
    </w:p>
    <w:bookmarkEnd w:id="3"/>
    <w:p w:rsidR="00084995" w:rsidRDefault="00084995">
      <w:pPr>
        <w:pStyle w:val="afa"/>
      </w:pPr>
      <w:r>
        <w:fldChar w:fldCharType="begin"/>
      </w:r>
      <w:r>
        <w:instrText>HYPERLINK "garantF1://42605432.1"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Губернатора Белгородской области от 25 декабря 2015 г. N 140 в Состав, утвержденный в пункте 2 настоящего постановления, внесены изменения</w:t>
      </w:r>
    </w:p>
    <w:p w:rsidR="00084995" w:rsidRDefault="00084995">
      <w:bookmarkStart w:id="4" w:name="sub_3"/>
      <w:r>
        <w:t>3. Управлению культуры области (Курганский С.И.) начиная с 2013 года производить за счет бюджетных ассигнований на очередной финансовый год по отрасли "Культура, кинематография" выплату ежегодной премии работникам государственных и муниципальных музеев области.</w:t>
      </w:r>
    </w:p>
    <w:p w:rsidR="00084995" w:rsidRDefault="00084995">
      <w:bookmarkStart w:id="5" w:name="sub_4"/>
      <w:bookmarkEnd w:id="4"/>
      <w:r>
        <w:t>4. Рекомендовать главам администраций муниципальных районов и городских округов обеспечить участие работников муниципальных музеев в конкурсе на присуждение ежегодной премии Губернатора области "Хранители наследия" для работников государственных и муниципальных музеев области.</w:t>
      </w:r>
    </w:p>
    <w:p w:rsidR="00084995" w:rsidRDefault="00084995">
      <w:bookmarkStart w:id="6" w:name="sub_156906856"/>
      <w:bookmarkStart w:id="7" w:name="sub_5"/>
      <w:bookmarkEnd w:id="5"/>
      <w:r>
        <w:t xml:space="preserve">5. Департаменту внутренней и кадровой политики области (Сергачёв В.А.) обеспечить </w:t>
      </w:r>
      <w:hyperlink r:id="rId4" w:history="1">
        <w:r>
          <w:rPr>
            <w:rStyle w:val="a4"/>
            <w:rFonts w:cs="Arial"/>
          </w:rPr>
          <w:t>опубликование</w:t>
        </w:r>
      </w:hyperlink>
      <w:r>
        <w:t xml:space="preserve"> настоящего постановления в средствах массой</w:t>
      </w:r>
      <w:hyperlink r:id="rId5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информации Белгородской области и </w:t>
      </w:r>
      <w:proofErr w:type="spellStart"/>
      <w:r>
        <w:t>медиасопровождение</w:t>
      </w:r>
      <w:proofErr w:type="spellEnd"/>
      <w:r>
        <w:t xml:space="preserve"> церемонии вручения премии.</w:t>
      </w:r>
    </w:p>
    <w:p w:rsidR="00084995" w:rsidRDefault="00084995">
      <w:bookmarkStart w:id="8" w:name="sub_6"/>
      <w:bookmarkEnd w:id="6"/>
      <w:bookmarkEnd w:id="7"/>
      <w:r>
        <w:t>6. Контроль за исполнением постановления возложить на департамент внутренней и кадровой политики области (Сергачёв В.А.)</w:t>
      </w:r>
    </w:p>
    <w:bookmarkEnd w:id="8"/>
    <w:p w:rsidR="00084995" w:rsidRDefault="00084995">
      <w:r>
        <w:t>Информацию об исполнении постановления представлять ежегодно к 1 декабря начиная с 2013 года.</w:t>
      </w:r>
    </w:p>
    <w:p w:rsidR="00084995" w:rsidRDefault="0008499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8499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4995" w:rsidRDefault="00084995">
            <w:pPr>
              <w:pStyle w:val="afff0"/>
            </w:pPr>
            <w:r>
              <w:t>Губернатор</w:t>
            </w:r>
            <w:r>
              <w:br/>
              <w:t>Белгородской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4995" w:rsidRDefault="00084995">
            <w:pPr>
              <w:pStyle w:val="aff7"/>
              <w:jc w:val="right"/>
            </w:pPr>
            <w:r>
              <w:t>Е. Савченко</w:t>
            </w:r>
          </w:p>
        </w:tc>
      </w:tr>
    </w:tbl>
    <w:p w:rsidR="00084995" w:rsidRDefault="00084995"/>
    <w:p w:rsidR="00084995" w:rsidRDefault="00084995">
      <w:pPr>
        <w:pStyle w:val="1"/>
      </w:pPr>
      <w:bookmarkStart w:id="9" w:name="sub_1000"/>
      <w:r>
        <w:t>Положение</w:t>
      </w:r>
      <w:r>
        <w:br/>
        <w:t xml:space="preserve">о ежегодной премии Губернатора области "Хранители наследия" для работников государственных и муниципальных музеев </w:t>
      </w:r>
      <w:proofErr w:type="gramStart"/>
      <w:r>
        <w:t>области</w:t>
      </w:r>
      <w:r>
        <w:br/>
        <w:t>(</w:t>
      </w:r>
      <w:proofErr w:type="gramEnd"/>
      <w:r>
        <w:t xml:space="preserve">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Губернатора Белгородской области</w:t>
      </w:r>
      <w:r>
        <w:br/>
        <w:t>от 20 марта 2013 г. N 32)</w:t>
      </w:r>
    </w:p>
    <w:bookmarkEnd w:id="9"/>
    <w:p w:rsidR="00084995" w:rsidRDefault="00084995"/>
    <w:p w:rsidR="00084995" w:rsidRDefault="00084995">
      <w:pPr>
        <w:pStyle w:val="1"/>
      </w:pPr>
      <w:bookmarkStart w:id="10" w:name="sub_1100"/>
      <w:r>
        <w:t>I. Общие положения</w:t>
      </w:r>
    </w:p>
    <w:bookmarkEnd w:id="10"/>
    <w:p w:rsidR="00084995" w:rsidRDefault="00084995"/>
    <w:p w:rsidR="00084995" w:rsidRDefault="00084995">
      <w:bookmarkStart w:id="11" w:name="sub_1101"/>
      <w:r>
        <w:t>1.1. Настоящее Положение определяет порядок присуждения и выплаты ежегодной премии Губернатора области "Хранители наследия" лучшим работникам государственных и муниципальных музеев области (далее - Премия).</w:t>
      </w:r>
    </w:p>
    <w:p w:rsidR="00084995" w:rsidRDefault="00084995">
      <w:bookmarkStart w:id="12" w:name="sub_1102"/>
      <w:bookmarkEnd w:id="11"/>
      <w:r>
        <w:t>1.2. Премия учреждается в целях стимулирования творческой деятельности, повышения престижа профессии музейного работника, популяризации музея как научно-исследовательского и научно-просветительного учреждения культуры.</w:t>
      </w:r>
    </w:p>
    <w:p w:rsidR="00084995" w:rsidRDefault="00084995">
      <w:bookmarkStart w:id="13" w:name="sub_1103"/>
      <w:bookmarkEnd w:id="12"/>
      <w:r>
        <w:t>1.3. Премия присуждается за:</w:t>
      </w:r>
    </w:p>
    <w:bookmarkEnd w:id="13"/>
    <w:p w:rsidR="00084995" w:rsidRDefault="00084995">
      <w:r>
        <w:t>- высокий уровень профессиональной подготовки;</w:t>
      </w:r>
    </w:p>
    <w:p w:rsidR="00084995" w:rsidRDefault="00084995">
      <w:r>
        <w:t>- активное участие в комплектовании музейных коллекций;</w:t>
      </w:r>
    </w:p>
    <w:p w:rsidR="00084995" w:rsidRDefault="00084995">
      <w:r>
        <w:t>- значимые результаты в работе по сохранению историко-культурного наследия Белгородской области;</w:t>
      </w:r>
    </w:p>
    <w:p w:rsidR="00084995" w:rsidRDefault="00084995">
      <w:r>
        <w:t>- ведение научно-исследовательской деятельности, наличие публикаций, участие с докладами и сообщениями в музейных семинарах и конференциях;</w:t>
      </w:r>
    </w:p>
    <w:p w:rsidR="00084995" w:rsidRDefault="00084995">
      <w:r>
        <w:t>- участие в разработке, организации и исполнении авторских выставочных, образовательных, просветительских, издательских, реставрационных программ и проектов;</w:t>
      </w:r>
    </w:p>
    <w:p w:rsidR="00084995" w:rsidRDefault="00084995">
      <w:r>
        <w:t>- наставничество, обучение молодых сотрудников;</w:t>
      </w:r>
    </w:p>
    <w:p w:rsidR="00084995" w:rsidRDefault="00084995">
      <w:r>
        <w:t>- применение новейших информационных технологий в музейной деятельности;</w:t>
      </w:r>
    </w:p>
    <w:p w:rsidR="00084995" w:rsidRDefault="00084995">
      <w:r>
        <w:t>- разработку и внедрение эффективных форм работы с посетителями.</w:t>
      </w:r>
    </w:p>
    <w:p w:rsidR="00084995" w:rsidRDefault="00084995">
      <w:pPr>
        <w:pStyle w:val="afa"/>
        <w:rPr>
          <w:color w:val="000000"/>
          <w:sz w:val="16"/>
          <w:szCs w:val="16"/>
        </w:rPr>
      </w:pPr>
      <w:bookmarkStart w:id="14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84995" w:rsidRDefault="00084995">
      <w:pPr>
        <w:pStyle w:val="afb"/>
      </w:pPr>
      <w:r>
        <w:fldChar w:fldCharType="begin"/>
      </w:r>
      <w:r>
        <w:instrText>HYPERLINK "garantF1://26252994.1"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Губернатора Белгородской области от 22 ноября 2013 г. N 135 пункт 1.4 настоящего Положения изложен в новой редакции</w:t>
      </w:r>
    </w:p>
    <w:p w:rsidR="00084995" w:rsidRDefault="00956513">
      <w:pPr>
        <w:pStyle w:val="afb"/>
      </w:pPr>
      <w:hyperlink r:id="rId6" w:history="1">
        <w:r w:rsidR="00084995">
          <w:rPr>
            <w:rStyle w:val="a4"/>
            <w:rFonts w:cs="Arial"/>
          </w:rPr>
          <w:t>См. текст пункта в предыдущей редакции</w:t>
        </w:r>
      </w:hyperlink>
    </w:p>
    <w:p w:rsidR="00084995" w:rsidRDefault="00084995">
      <w:r>
        <w:t>1.4. Премия присуждается по итогам конкурсного отбора и вручается накануне Дня работника культуры в торжественной обстановке.</w:t>
      </w:r>
    </w:p>
    <w:p w:rsidR="00084995" w:rsidRDefault="00084995">
      <w:bookmarkStart w:id="15" w:name="sub_1105"/>
      <w:r>
        <w:t>1.5. Лауреаты Премии оповещаются о результатах конкурса и приглашаются на торжественную церемонию вручения Премии уведомительным письмом, направляемым управлением культуры Белгородской области.</w:t>
      </w:r>
    </w:p>
    <w:p w:rsidR="00084995" w:rsidRDefault="00084995">
      <w:bookmarkStart w:id="16" w:name="sub_1106"/>
      <w:bookmarkEnd w:id="15"/>
      <w:r>
        <w:t xml:space="preserve">1.6. Лауреатам Премии вручается денежная премия, сертификат о присуждении Премии (образец представлен в </w:t>
      </w:r>
      <w:hyperlink w:anchor="sub_11000" w:history="1">
        <w:r>
          <w:rPr>
            <w:rStyle w:val="a4"/>
            <w:rFonts w:cs="Arial"/>
          </w:rPr>
          <w:t>приложении</w:t>
        </w:r>
      </w:hyperlink>
      <w:r>
        <w:t xml:space="preserve"> к настоящему Положению) и памятная плакетка.</w:t>
      </w:r>
    </w:p>
    <w:p w:rsidR="00084995" w:rsidRDefault="00084995">
      <w:bookmarkStart w:id="17" w:name="sub_1107"/>
      <w:bookmarkEnd w:id="16"/>
      <w:r>
        <w:t>1.7. Лауреаты Премии имеют право участвовать в очередном конкурсе на присуждение Премии не ранее чем через три года с момента последнего присуждения Премии.</w:t>
      </w:r>
    </w:p>
    <w:bookmarkEnd w:id="17"/>
    <w:p w:rsidR="00084995" w:rsidRDefault="00084995"/>
    <w:p w:rsidR="00084995" w:rsidRDefault="00084995">
      <w:pPr>
        <w:pStyle w:val="1"/>
      </w:pPr>
      <w:bookmarkStart w:id="18" w:name="sub_1200"/>
      <w:r>
        <w:t>II. Порядок выдвижения кандидатур на соискание Премии</w:t>
      </w:r>
    </w:p>
    <w:bookmarkEnd w:id="18"/>
    <w:p w:rsidR="00084995" w:rsidRDefault="00084995"/>
    <w:p w:rsidR="00084995" w:rsidRDefault="00084995">
      <w:bookmarkStart w:id="19" w:name="sub_1201"/>
      <w:r>
        <w:t>2.1. На соискание Премии выдвигаются работники следующих категорий:</w:t>
      </w:r>
    </w:p>
    <w:bookmarkEnd w:id="19"/>
    <w:p w:rsidR="00084995" w:rsidRDefault="00084995">
      <w:r>
        <w:t>- руководители и специалисты государственных музеев (Белгородский государственный историко-краеведческий музей, Белгородский государственный историко-художественный музей-диорама "Курская битва. Белгородское направление", Белгородский государственный художественный музей, Белгородский государственный музей народной культуры, Белгородский государственный литературный музей) - 2 премии;</w:t>
      </w:r>
    </w:p>
    <w:p w:rsidR="00084995" w:rsidRDefault="00084995">
      <w:r>
        <w:t>- руководители и специалисты муниципальных музеев области - 1 премия.</w:t>
      </w:r>
    </w:p>
    <w:p w:rsidR="00084995" w:rsidRDefault="00084995">
      <w:bookmarkStart w:id="20" w:name="sub_1202"/>
      <w:r>
        <w:t xml:space="preserve">2.2. В конкурсе на соискание Премии имеют право участвовать руководители и специалисты государственных и муниципальных музеев области со стажем работы в таких учреждениях не менее пяти лет. Возраст кандидатов на соискание Премии не </w:t>
      </w:r>
      <w:r>
        <w:lastRenderedPageBreak/>
        <w:t>ограничен.</w:t>
      </w:r>
    </w:p>
    <w:p w:rsidR="00084995" w:rsidRDefault="00084995">
      <w:bookmarkStart w:id="21" w:name="sub_1203"/>
      <w:bookmarkEnd w:id="20"/>
      <w:r>
        <w:t>2.3. Администрации государственных музеев могут выдвигать от коллектива не более двух кандидатур независимо от занимаемой должности.</w:t>
      </w:r>
    </w:p>
    <w:p w:rsidR="00084995" w:rsidRDefault="00084995">
      <w:bookmarkStart w:id="22" w:name="sub_1204"/>
      <w:bookmarkEnd w:id="21"/>
      <w:r>
        <w:t>2.4. Администрации муниципальных районов и городских округов могут выдвигать не более одной кандидатуры от каждого муниципального музея независимо от занимаемой должности.</w:t>
      </w:r>
    </w:p>
    <w:p w:rsidR="00084995" w:rsidRDefault="00084995">
      <w:bookmarkStart w:id="23" w:name="sub_1205"/>
      <w:bookmarkEnd w:id="22"/>
      <w:r>
        <w:t>2.5. Администрация государственного музея, руководитель органа управления в сфере культуры муниципального образования Белгородской области направляет в адрес управления культуры Белгородской области следующие документы:</w:t>
      </w:r>
    </w:p>
    <w:bookmarkEnd w:id="23"/>
    <w:p w:rsidR="00084995" w:rsidRDefault="00084995">
      <w:r>
        <w:t>- ходатайство трудового коллектива о присуждении Премии;</w:t>
      </w:r>
    </w:p>
    <w:p w:rsidR="00084995" w:rsidRDefault="00084995">
      <w:r>
        <w:t xml:space="preserve">- аналитическую справку о деятельности претендента за последние три года (с указанием сведений о наличии у него премий, призов и иных наград, свидетельствующих о признании вклада в развитие культуры Белгородского края). Объем справки - не более 4-х листов. К справке могут прилагаться фотографии (до 7 фотоиллюстраций), ксерокопии документов. Фотоиллюстрации (фотоматериалы) - современные, сканированные архивные разрешением не менее 300 </w:t>
      </w:r>
      <w:proofErr w:type="spellStart"/>
      <w:r>
        <w:t>dpi</w:t>
      </w:r>
      <w:proofErr w:type="spellEnd"/>
      <w:r>
        <w:t xml:space="preserve"> до 7 файлов. Видеоматериалы - документальные или современные видеофильмы в формате WMV; хронометраж - не более 10 минут. Аудиоматериалы - аудиозаписи в формате mp3; хронометраж - не более 10 минут.</w:t>
      </w:r>
    </w:p>
    <w:p w:rsidR="00084995" w:rsidRDefault="00084995">
      <w:pPr>
        <w:pStyle w:val="afa"/>
        <w:rPr>
          <w:color w:val="000000"/>
          <w:sz w:val="16"/>
          <w:szCs w:val="16"/>
        </w:rPr>
      </w:pPr>
      <w:bookmarkStart w:id="24" w:name="sub_1206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84995" w:rsidRDefault="00084995">
      <w:pPr>
        <w:pStyle w:val="afb"/>
      </w:pPr>
      <w:r>
        <w:fldChar w:fldCharType="begin"/>
      </w:r>
      <w:r>
        <w:instrText>HYPERLINK "garantF1://26252994.2"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Губернатора Белгородской области от 22 ноября 2013 г. N 135 пункт 2.6 настоящего Положения изложен в новой редакции</w:t>
      </w:r>
    </w:p>
    <w:p w:rsidR="00084995" w:rsidRDefault="00956513">
      <w:pPr>
        <w:pStyle w:val="afb"/>
      </w:pPr>
      <w:hyperlink r:id="rId7" w:history="1">
        <w:r w:rsidR="00084995">
          <w:rPr>
            <w:rStyle w:val="a4"/>
            <w:rFonts w:cs="Arial"/>
          </w:rPr>
          <w:t>См. текст пункта в предыдущей редакции</w:t>
        </w:r>
      </w:hyperlink>
    </w:p>
    <w:p w:rsidR="00084995" w:rsidRDefault="00084995">
      <w:r>
        <w:t>2.6. Документы соискателей представляются в одном экземпляре в управление культуры Белгородской области ежегодно с 15 января по 1 марта по адресу: 308000, г. Белгород, Гражданский пр-т, 41.</w:t>
      </w:r>
    </w:p>
    <w:p w:rsidR="00084995" w:rsidRDefault="00084995">
      <w:bookmarkStart w:id="25" w:name="sub_1207"/>
      <w:r>
        <w:t>2.7. Документы, представленные после установленного срока приема и/или содержащие неполную информацию, к рассмотрению не допускаются.</w:t>
      </w:r>
    </w:p>
    <w:bookmarkEnd w:id="25"/>
    <w:p w:rsidR="00084995" w:rsidRDefault="00084995"/>
    <w:p w:rsidR="00084995" w:rsidRDefault="00084995">
      <w:pPr>
        <w:pStyle w:val="1"/>
      </w:pPr>
      <w:bookmarkStart w:id="26" w:name="sub_1300"/>
      <w:r>
        <w:t>III. Порядок присуждения и выплаты Премии</w:t>
      </w:r>
    </w:p>
    <w:bookmarkEnd w:id="26"/>
    <w:p w:rsidR="00084995" w:rsidRDefault="00084995"/>
    <w:p w:rsidR="00084995" w:rsidRDefault="00084995">
      <w:bookmarkStart w:id="27" w:name="sub_1301"/>
      <w:r>
        <w:t>3.1. Отбор кандидатов на присуждение Премии осуществляется комиссией (далее - Комиссия).</w:t>
      </w:r>
    </w:p>
    <w:p w:rsidR="00084995" w:rsidRDefault="00084995">
      <w:bookmarkStart w:id="28" w:name="sub_1302"/>
      <w:bookmarkEnd w:id="27"/>
      <w:r>
        <w:t>3.2. Комиссия принимает решение о присуждении Премии путем голосования. Решение принимается простым большинством голосов при условии присутствия на заседании не менее двух третей от численного состава Комиссии. В случае равенства голосов решающим является голос председателя Комиссии.</w:t>
      </w:r>
    </w:p>
    <w:p w:rsidR="00084995" w:rsidRDefault="00084995">
      <w:pPr>
        <w:pStyle w:val="afa"/>
        <w:rPr>
          <w:color w:val="000000"/>
          <w:sz w:val="16"/>
          <w:szCs w:val="16"/>
        </w:rPr>
      </w:pPr>
      <w:bookmarkStart w:id="29" w:name="sub_1303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84995" w:rsidRDefault="00084995">
      <w:pPr>
        <w:pStyle w:val="afb"/>
      </w:pPr>
      <w:r>
        <w:fldChar w:fldCharType="begin"/>
      </w:r>
      <w:r>
        <w:instrText>HYPERLINK "garantF1://26252994.3"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Губернатора Белгородской области от 22 ноября 2013 г. N 135 пункт 3.3 настоящего Положения изложен в новой редакции</w:t>
      </w:r>
    </w:p>
    <w:p w:rsidR="00084995" w:rsidRDefault="00956513">
      <w:pPr>
        <w:pStyle w:val="afb"/>
      </w:pPr>
      <w:hyperlink r:id="rId8" w:history="1">
        <w:r w:rsidR="00084995">
          <w:rPr>
            <w:rStyle w:val="a4"/>
            <w:rFonts w:cs="Arial"/>
          </w:rPr>
          <w:t>См. текст пункта в предыдущей редакции</w:t>
        </w:r>
      </w:hyperlink>
    </w:p>
    <w:p w:rsidR="00084995" w:rsidRDefault="00084995">
      <w:r>
        <w:t>3.3. Итоговое заседание Комиссии, на котором рассматриваются выдвигаемые кандидатуры на получение Премии, проводится ежегодно не позднее 10 марта.</w:t>
      </w:r>
    </w:p>
    <w:p w:rsidR="00084995" w:rsidRDefault="00084995">
      <w:bookmarkStart w:id="30" w:name="sub_1304"/>
      <w:r>
        <w:t>3.4. При принятии решения о присуждении Премии Комиссия руководствуется следующими критериями оценки деятельности музейного работника:</w:t>
      </w:r>
    </w:p>
    <w:bookmarkEnd w:id="30"/>
    <w:p w:rsidR="00084995" w:rsidRDefault="00084995">
      <w:r>
        <w:t>- достижение конкретных показателей качества и количества предоставляемых услуг населению;</w:t>
      </w:r>
    </w:p>
    <w:p w:rsidR="00084995" w:rsidRDefault="00084995">
      <w:r>
        <w:t xml:space="preserve">- проявление инициативы, творчества, применение инновационных форм и </w:t>
      </w:r>
      <w:r>
        <w:lastRenderedPageBreak/>
        <w:t>методов работы с посетителями, разработка и внедрение современных музейно-образовательных технологий, реализация выставочных и музейно-образовательных проектов;</w:t>
      </w:r>
    </w:p>
    <w:p w:rsidR="00084995" w:rsidRDefault="00084995">
      <w:r>
        <w:t>- активное использование в работе новых информационных технологий, создание собственных электронных ресурсов, продукции;</w:t>
      </w:r>
    </w:p>
    <w:p w:rsidR="00084995" w:rsidRDefault="00084995">
      <w:r>
        <w:t>- высокий уровень профессионализма, компетентность;</w:t>
      </w:r>
    </w:p>
    <w:p w:rsidR="00084995" w:rsidRDefault="00084995">
      <w:r>
        <w:t>- личный вклад в достижение высоких результатов деятельности музея (публикации в средствах массовой информации с целью популяризации деятельности музея и его коллекций, издательская деятельность, научно-исследовательская работа), повышение престижа музея и музейного работника в обществе.</w:t>
      </w:r>
    </w:p>
    <w:p w:rsidR="00084995" w:rsidRDefault="00084995">
      <w:bookmarkStart w:id="31" w:name="sub_1305"/>
      <w:r>
        <w:t>3.5. По итогам рассмотрения кандидатур Комиссия формирует предложения и направляет их Губернатору области.</w:t>
      </w:r>
    </w:p>
    <w:p w:rsidR="00084995" w:rsidRDefault="00084995">
      <w:bookmarkStart w:id="32" w:name="sub_1306"/>
      <w:bookmarkEnd w:id="31"/>
      <w:r>
        <w:t>3.6. Присуждение Премии производится распоряжением Губернатора области.</w:t>
      </w:r>
    </w:p>
    <w:p w:rsidR="00084995" w:rsidRDefault="00084995">
      <w:bookmarkStart w:id="33" w:name="sub_1307"/>
      <w:bookmarkEnd w:id="32"/>
      <w:r>
        <w:t>3.7. Выплачивается 3 премии в размере 30000 (тридцать тысяч) рублей каждая. Оплата налогов с полученного денежного вознаграждения осуществляется в соответствии с законодательством Российской Федерации.</w:t>
      </w:r>
    </w:p>
    <w:p w:rsidR="00084995" w:rsidRDefault="00084995">
      <w:bookmarkStart w:id="34" w:name="sub_1308"/>
      <w:bookmarkEnd w:id="33"/>
      <w:r>
        <w:t>3.8. Премии являются персональными самостоятельными выплатами, не исключающими права на получение других премий, грантов.</w:t>
      </w:r>
    </w:p>
    <w:p w:rsidR="00084995" w:rsidRDefault="00084995">
      <w:bookmarkStart w:id="35" w:name="sub_1309"/>
      <w:bookmarkEnd w:id="34"/>
      <w:r>
        <w:t>3.9. Список лауреатов Премии публикуется в газете "Белгородские известия".</w:t>
      </w:r>
    </w:p>
    <w:bookmarkEnd w:id="35"/>
    <w:p w:rsidR="00084995" w:rsidRDefault="00084995"/>
    <w:p w:rsidR="00084995" w:rsidRDefault="00084995">
      <w:pPr>
        <w:ind w:firstLine="698"/>
        <w:jc w:val="right"/>
      </w:pPr>
      <w:bookmarkStart w:id="36" w:name="sub_11000"/>
      <w:r>
        <w:rPr>
          <w:rStyle w:val="a3"/>
          <w:bCs/>
        </w:rPr>
        <w:t>Приложение</w:t>
      </w:r>
    </w:p>
    <w:bookmarkEnd w:id="36"/>
    <w:p w:rsidR="00084995" w:rsidRDefault="00084995">
      <w:pPr>
        <w:ind w:firstLine="698"/>
        <w:jc w:val="right"/>
      </w:pPr>
      <w:proofErr w:type="gramStart"/>
      <w:r>
        <w:rPr>
          <w:rStyle w:val="a3"/>
          <w:bCs/>
        </w:rPr>
        <w:t>к</w:t>
      </w:r>
      <w:proofErr w:type="gramEnd"/>
      <w:r>
        <w:rPr>
          <w:rStyle w:val="a3"/>
          <w:bCs/>
        </w:rPr>
        <w:t xml:space="preserve"> </w:t>
      </w:r>
      <w:hyperlink w:anchor="sub_1000" w:history="1">
        <w:r>
          <w:rPr>
            <w:rStyle w:val="a4"/>
            <w:rFonts w:cs="Arial"/>
          </w:rPr>
          <w:t>Положению</w:t>
        </w:r>
      </w:hyperlink>
    </w:p>
    <w:p w:rsidR="00084995" w:rsidRDefault="00084995">
      <w:pPr>
        <w:ind w:firstLine="698"/>
        <w:jc w:val="right"/>
      </w:pPr>
      <w:proofErr w:type="gramStart"/>
      <w:r>
        <w:rPr>
          <w:rStyle w:val="a3"/>
          <w:bCs/>
        </w:rPr>
        <w:t>о</w:t>
      </w:r>
      <w:proofErr w:type="gramEnd"/>
      <w:r>
        <w:rPr>
          <w:rStyle w:val="a3"/>
          <w:bCs/>
        </w:rPr>
        <w:t xml:space="preserve"> ежегодной премии Губернатора области</w:t>
      </w:r>
    </w:p>
    <w:p w:rsidR="00084995" w:rsidRDefault="00084995">
      <w:pPr>
        <w:ind w:firstLine="698"/>
        <w:jc w:val="right"/>
      </w:pPr>
      <w:r>
        <w:rPr>
          <w:rStyle w:val="a3"/>
          <w:bCs/>
        </w:rPr>
        <w:t>"Хранители наследия" для работников</w:t>
      </w:r>
    </w:p>
    <w:p w:rsidR="00084995" w:rsidRDefault="00084995">
      <w:pPr>
        <w:ind w:firstLine="698"/>
        <w:jc w:val="right"/>
      </w:pPr>
      <w:proofErr w:type="gramStart"/>
      <w:r>
        <w:rPr>
          <w:rStyle w:val="a3"/>
          <w:bCs/>
        </w:rPr>
        <w:t>государственных</w:t>
      </w:r>
      <w:proofErr w:type="gramEnd"/>
      <w:r>
        <w:rPr>
          <w:rStyle w:val="a3"/>
          <w:bCs/>
        </w:rPr>
        <w:t xml:space="preserve"> и муниципальных</w:t>
      </w:r>
    </w:p>
    <w:p w:rsidR="00084995" w:rsidRDefault="00084995">
      <w:pPr>
        <w:ind w:firstLine="698"/>
        <w:jc w:val="right"/>
      </w:pPr>
      <w:proofErr w:type="gramStart"/>
      <w:r>
        <w:rPr>
          <w:rStyle w:val="a3"/>
          <w:bCs/>
        </w:rPr>
        <w:t>музеев</w:t>
      </w:r>
      <w:proofErr w:type="gramEnd"/>
      <w:r>
        <w:rPr>
          <w:rStyle w:val="a3"/>
          <w:bCs/>
        </w:rPr>
        <w:t xml:space="preserve"> области</w:t>
      </w:r>
    </w:p>
    <w:p w:rsidR="00084995" w:rsidRDefault="00084995"/>
    <w:p w:rsidR="00084995" w:rsidRDefault="00084995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СЕРТИФИКАТ</w:t>
      </w:r>
    </w:p>
    <w:p w:rsidR="00084995" w:rsidRDefault="00084995"/>
    <w:p w:rsidR="00084995" w:rsidRDefault="00084995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О ПРИСУЖДЕНИИ ЕЖЕГОДНОЙ ПРЕМИИ ГУБЕРНАТОРА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ОБЛАСТИ "ХРАНИТЕЛИ НАСЛЕДИЯ" ДЛЯ РАБОТНИКОВ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ГОСУДАРСТВЕННЫХ И МУНИЦИПАЛЬНЫХ МУЗЕЕВ ОБЛАСТИ</w:t>
      </w:r>
    </w:p>
    <w:p w:rsidR="00084995" w:rsidRDefault="00084995"/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>Выдан ___________________________________________________________________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(Ф.И.О.)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         (</w:t>
      </w:r>
      <w:proofErr w:type="gramStart"/>
      <w:r>
        <w:rPr>
          <w:sz w:val="20"/>
          <w:szCs w:val="20"/>
        </w:rPr>
        <w:t>занимаемая</w:t>
      </w:r>
      <w:proofErr w:type="gramEnd"/>
      <w:r>
        <w:rPr>
          <w:sz w:val="20"/>
          <w:szCs w:val="20"/>
        </w:rPr>
        <w:t xml:space="preserve"> должность)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           (</w:t>
      </w:r>
      <w:proofErr w:type="gramStart"/>
      <w:r>
        <w:rPr>
          <w:sz w:val="20"/>
          <w:szCs w:val="20"/>
        </w:rPr>
        <w:t>полное</w:t>
      </w:r>
      <w:proofErr w:type="gramEnd"/>
      <w:r>
        <w:rPr>
          <w:sz w:val="20"/>
          <w:szCs w:val="20"/>
        </w:rPr>
        <w:t xml:space="preserve"> наименование учреждения культуры)</w:t>
      </w:r>
    </w:p>
    <w:p w:rsidR="00084995" w:rsidRDefault="00084995"/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 xml:space="preserve">    Губернатор</w:t>
      </w:r>
    </w:p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>Белгородской области                                             И.Ф.</w:t>
      </w:r>
    </w:p>
    <w:p w:rsidR="00084995" w:rsidRDefault="00084995"/>
    <w:p w:rsidR="00084995" w:rsidRDefault="00084995">
      <w:pPr>
        <w:pStyle w:val="aff8"/>
        <w:rPr>
          <w:sz w:val="20"/>
          <w:szCs w:val="20"/>
        </w:rPr>
      </w:pPr>
      <w:r>
        <w:rPr>
          <w:sz w:val="20"/>
          <w:szCs w:val="20"/>
        </w:rPr>
        <w:t>"__" _________ 20__ года</w:t>
      </w:r>
    </w:p>
    <w:p w:rsidR="00C41EFB" w:rsidRDefault="00C41EFB"/>
    <w:sectPr w:rsidR="00C41EF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2"/>
    <w:rsid w:val="00084995"/>
    <w:rsid w:val="00127894"/>
    <w:rsid w:val="00494942"/>
    <w:rsid w:val="00956513"/>
    <w:rsid w:val="00C4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55052D-3341-47C6-A06C-B1E02C56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256151.13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256151.12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6256151.1104" TargetMode="External"/><Relationship Id="rId5" Type="http://schemas.openxmlformats.org/officeDocument/2006/relationships/hyperlink" Target="garantF1://30000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26353407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Alina</cp:lastModifiedBy>
  <cp:revision>2</cp:revision>
  <dcterms:created xsi:type="dcterms:W3CDTF">2016-04-12T13:41:00Z</dcterms:created>
  <dcterms:modified xsi:type="dcterms:W3CDTF">2016-04-12T13:41:00Z</dcterms:modified>
</cp:coreProperties>
</file>